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7852"/>
        <w:gridCol w:w="7852"/>
      </w:tblGrid>
      <w:tr>
        <w:trPr>
          <w:trHeight w:val="1" w:hRule="atLeast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tbl>
            <w:tblPr/>
            <w:tblGrid>
              <w:gridCol w:w="4700"/>
              <w:gridCol w:w="3141"/>
            </w:tblGrid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0" w:after="0" w:line="276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40" w:after="40" w:line="259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32"/>
                      <w:shd w:fill="auto" w:val="clear"/>
                    </w:rPr>
                    <w:t xml:space="preserve">Санкт-Петербург, район Выборгский, Зеленогорская ул., 7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0" w:after="0" w:line="259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  <w:t xml:space="preserve">Метро: Пионерская, 18 мин. пешком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150" w:after="40" w:line="259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auto"/>
                      <w:spacing w:val="0"/>
                      <w:position w:val="0"/>
                      <w:sz w:val="30"/>
                      <w:shd w:fill="auto" w:val="clear"/>
                    </w:rPr>
                    <w:t xml:space="preserve">9 300 000 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auto"/>
                      <w:spacing w:val="0"/>
                      <w:position w:val="0"/>
                      <w:sz w:val="30"/>
                      <w:shd w:fill="auto" w:val="clear"/>
                    </w:rPr>
                    <w:t xml:space="preserve">₽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 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возможна ипотека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41" w:type="dxa"/>
                  <w:gridSpan w:val="2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0" w:after="0" w:line="259"/>
                    <w:ind w:right="0" w:left="0" w:firstLine="0"/>
                    <w:jc w:val="left"/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  <w:t xml:space="preserve">218 824 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  <w:t xml:space="preserve">₽ 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  <w:t xml:space="preserve">за м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0"/>
                      <w:shd w:fill="auto" w:val="clear"/>
                    </w:rPr>
                    <w:t xml:space="preserve">²</w:t>
                  </w:r>
                </w:p>
                <w:p>
                  <w:pPr>
                    <w:spacing w:before="0" w:after="0" w:line="259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4700" w:type="dxa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tbl>
                  <w:tblPr/>
                  <w:tblGrid>
                    <w:gridCol w:w="2350"/>
                    <w:gridCol w:w="2350"/>
                  </w:tblGrid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4700" w:type="dxa"/>
                        <w:gridSpan w:val="2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6"/>
                            <w:shd w:fill="auto" w:val="clear"/>
                          </w:rPr>
                          <w:t xml:space="preserve">Общая информация: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Этаж: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19 / 25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Тип дома: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вторичка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Тип продажи: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свободная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Общая площадь: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42.5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м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²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Площадь комнат: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23.8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м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²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Жилая площадь: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23.8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м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²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Площадь кухни: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11.4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м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²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Санузел: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1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разд.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Балкон: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—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Лифт: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1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пасс. + 1 груз.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Вид из окна: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—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Телефон:</w:t>
                        </w:r>
                      </w:p>
                    </w:tc>
                    <w:tc>
                      <w:tcPr>
                        <w:tcW w:w="235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нет</w:t>
                        </w:r>
                      </w:p>
                    </w:tc>
                  </w:tr>
                </w:tbl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</w:p>
              </w:tc>
              <w:tc>
                <w:tcPr>
                  <w:tcW w:w="3141" w:type="dxa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tbl>
                  <w:tblPr/>
                  <w:tblGrid>
                    <w:gridCol w:w="300"/>
                    <w:gridCol w:w="2841"/>
                  </w:tblGrid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3141" w:type="dxa"/>
                        <w:gridSpan w:val="2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6"/>
                            <w:shd w:fill="auto" w:val="clear"/>
                          </w:rPr>
                          <w:t xml:space="preserve">В квартире:</w:t>
                        </w:r>
                      </w:p>
                    </w:tc>
                  </w:tr>
                  <w:tr>
                    <w:trPr>
                      <w:trHeight w:val="1" w:hRule="atLeast"/>
                      <w:jc w:val="left"/>
                    </w:trPr>
                    <w:tc>
                      <w:tcPr>
                        <w:tcW w:w="300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center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center"/>
                          <w:rPr>
                            <w:rFonts w:ascii="Calibri" w:hAnsi="Calibri" w:cs="Calibri" w:eastAsia="Calibri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object w:dxaOrig="166" w:dyaOrig="166">
                            <v:rect xmlns:o="urn:schemas-microsoft-com:office:office" xmlns:v="urn:schemas-microsoft-com:vml" id="rectole0000000000" style="width:8.300000pt;height:8.300000pt" o:preferrelative="t" o:ole="">
                              <o:lock v:ext="edit"/>
                              <v:imagedata xmlns:r="http://schemas.openxmlformats.org/officeDocument/2006/relationships" r:id="docRId1" o:title=""/>
                            </v:rect>
            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            </w:object>
                        </w:r>
                      </w:p>
                    </w:tc>
                    <w:tc>
                      <w:tcPr>
                        <w:tcW w:w="2841" w:type="dxa"/>
                        <w:tcBorders>
                          <w:top w:val="single" w:color="000000" w:sz="0"/>
                          <w:left w:val="single" w:color="000000" w:sz="0"/>
                          <w:bottom w:val="single" w:color="000000" w:sz="0"/>
                          <w:right w:val="single" w:color="000000" w:sz="0"/>
                        </w:tcBorders>
                        <w:shd w:color="000000" w:fill="ffffff" w:val="clear"/>
                        <w:tcMar>
                          <w:left w:w="0" w:type="dxa"/>
                          <w:right w:w="0" w:type="dxa"/>
                        </w:tcMar>
                        <w:vAlign w:val="top"/>
                      </w:tcPr>
                      <w:p>
                        <w:pPr>
                          <w:suppressAutoHyphens w:val="true"/>
                          <w:spacing w:before="20" w:after="20" w:line="259"/>
                          <w:ind w:right="0" w:left="0" w:firstLine="0"/>
                          <w:jc w:val="left"/>
                          <w:rPr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uto"/>
                            <w:spacing w:val="0"/>
                            <w:position w:val="0"/>
                            <w:sz w:val="22"/>
                            <w:shd w:fill="auto" w:val="clear"/>
                          </w:rPr>
                          <w:t xml:space="preserve">Телефон</w:t>
                        </w:r>
                      </w:p>
                    </w:tc>
                  </w:tr>
                </w:tbl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tbl>
            <w:tblPr/>
            <w:tblGrid>
              <w:gridCol w:w="7852"/>
            </w:tblGrid>
            <w:tr>
              <w:trPr>
                <w:trHeight w:val="1" w:hRule="atLeast"/>
                <w:jc w:val="center"/>
              </w:trPr>
              <w:tc>
                <w:tcPr>
                  <w:tcW w:w="7852" w:type="dxa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uppressAutoHyphens w:val="true"/>
                    <w:spacing w:before="20" w:after="20" w:line="259"/>
                    <w:ind w:right="0" w:left="0" w:firstLine="0"/>
                    <w:jc w:val="right"/>
                    <w:rPr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11 </w:t>
                  </w:r>
                  <w:r>
                    <w:rPr>
                      <w:rFonts w:ascii="Times New Roman" w:hAnsi="Times New Roman" w:cs="Times New Roman" w:eastAsia="Times New Roman"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марта, 14:55</w:t>
                  </w:r>
                </w:p>
              </w:tc>
            </w:tr>
            <w:tr>
              <w:trPr>
                <w:trHeight w:val="1" w:hRule="atLeast"/>
                <w:jc w:val="center"/>
              </w:trPr>
              <w:tc>
                <w:tcPr>
                  <w:tcW w:w="7852" w:type="dxa"/>
                  <w:tcBorders>
                    <w:top w:val="single" w:color="000000" w:sz="0"/>
                    <w:left w:val="single" w:color="000000" w:sz="0"/>
                    <w:bottom w:val="single" w:color="000000" w:sz="0"/>
                    <w:right w:val="single" w:color="000000" w:sz="0"/>
                  </w:tcBorders>
                  <w:shd w:color="000000" w:fill="ffffff" w:val="clear"/>
                  <w:tcMar>
                    <w:left w:w="0" w:type="dxa"/>
                    <w:right w:w="0" w:type="dxa"/>
                  </w:tcMar>
                  <w:vAlign w:val="top"/>
                </w:tcPr>
                <w:p>
                  <w:pPr>
                    <w:spacing w:before="0" w:after="160" w:line="259"/>
                    <w:ind w:right="0" w:left="0" w:firstLine="0"/>
                    <w:jc w:val="center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z w:val="22"/>
                      <w:shd w:fill="auto" w:val="clear"/>
                    </w:rPr>
                  </w:pPr>
                  <w:r>
                    <w:object w:dxaOrig="7488" w:dyaOrig="5616">
                      <v:rect xmlns:o="urn:schemas-microsoft-com:office:office" xmlns:v="urn:schemas-microsoft-com:vml" id="rectole0000000001" style="width:374.400000pt;height:280.800000pt" o:preferrelative="t" o:ole="">
                        <o:lock v:ext="edit"/>
                        <v:imagedata xmlns:r="http://schemas.openxmlformats.org/officeDocument/2006/relationships" r:id="docRId3" o:title=""/>
                      </v:rect>
      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      </w:objec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Представитель: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Представитель: ID 88501869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Многоуровневый паркинг, обширная гостевая парковка и отсутствие плотной застройки.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Дом без проблем с парковкой 24/7.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! ) Компенсируем перелет для иногородних клиентов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Особенности квартиры: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_____________________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Самая большая комната в доме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(почти 24 кв.м.)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Совмещенный с/у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(вместо куцего раздельного)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Кухня правильной формы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(без неудобной вент-шахты)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 Солнечная сторона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(юго - восток)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! ) В квартире никто не жил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(абсолютно новая)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____________________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Дом сдан - 1 кв. 2021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*Показ в любое время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(максимум 1 час от звонка)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*Рассмотрим ваше жилье в зачет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(оценка в течении суток)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 уважением,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Татьяна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Подробней о проекте: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ЖК Светлана - новый дом рядом с зеленой парковой зоной в Выборгском районе Петербурга. Комплекс построен по монолитно-кирпичной технологии с переменной этажностью (секции от 17 до 25 этажей) и высотой потолков 2,8 метра. Дом располагает помещениями для службы охраны и ТСЖ, системой видеонаблюдения и 2-мя малошумными лифтами.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шаговой доступности: Удельный парк, Парк Сосновка, Новоорловский государственный природный заказник. Детский сад: 112, 136, 112, 31, 6, 13, 21, 16, 17. Школа: 117, 534, 33, 13, 109, 124, 106, 6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Транспортная доступность.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Автобусы: 9, 40, 93, 98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Маршрутки: К-101, К-193, К-65, К-93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Троллейбусы: 40, 50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Трамвай: 55, 20, 21, 40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ст. Ланская (10 мин. пешком)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м. Пионерская (15 мин. пешком)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м. Удельная (25 мин. пешком)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м. Черная речка (20 мин. на транспорте)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ЗСД - 7 км. (15 мин. на машине)</w:t>
      </w:r>
    </w:p>
    <w:p>
      <w:pPr>
        <w:suppressAutoHyphens w:val="true"/>
        <w:spacing w:before="40" w:after="2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КАД - 8 км. (20 мин. на машине)</w:t>
      </w:r>
    </w:p>
    <w:p>
      <w:pPr>
        <w:suppressAutoHyphens w:val="true"/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Центр - 9 км. (30 мин. на машине)</w:t>
      </w:r>
    </w:p>
    <w:p>
      <w:pPr>
        <w:suppressAutoHyphens w:val="true"/>
        <w:spacing w:before="240" w:after="4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Телефоны: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+7 981 890-88-13</w:t>
      </w:r>
    </w:p>
    <w:tbl>
      <w:tblPr/>
      <w:tblGrid>
        <w:gridCol w:w="7852"/>
        <w:gridCol w:w="7852"/>
      </w:tblGrid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2" style="width:363.300000pt;height:242.10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3" style="width:363.300000pt;height:242.10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</w:tc>
      </w:tr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442" w:dyaOrig="4762">
                <v:rect xmlns:o="urn:schemas-microsoft-com:office:office" xmlns:v="urn:schemas-microsoft-com:vml" id="rectole0000000004" style="width:372.100000pt;height:238.1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5" style="width:363.300000pt;height:242.10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</w:tc>
      </w:tr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6" style="width:363.300000pt;height:242.10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7" style="width:363.300000pt;height:242.100000pt" o:preferrelative="t" o:ole="">
                  <o:lock v:ext="edit"/>
                  <v:imagedata xmlns:r="http://schemas.openxmlformats.org/officeDocument/2006/relationships" r:id="docRId15" o:title=""/>
                </v:rect>
      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      </w:object>
            </w:r>
          </w:p>
        </w:tc>
      </w:tr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8" style="width:363.300000pt;height:242.100000pt" o:preferrelative="t" o:ole="">
                  <o:lock v:ext="edit"/>
                  <v:imagedata xmlns:r="http://schemas.openxmlformats.org/officeDocument/2006/relationships" r:id="docRId17" o:title=""/>
                </v:rect>
      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09" style="width:363.300000pt;height:242.100000pt" o:preferrelative="t" o:ole="">
                  <o:lock v:ext="edit"/>
                  <v:imagedata xmlns:r="http://schemas.openxmlformats.org/officeDocument/2006/relationships" r:id="docRId19" o:title=""/>
                </v:rect>
      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      </w:object>
            </w:r>
          </w:p>
        </w:tc>
      </w:tr>
      <w:tr>
        <w:trPr>
          <w:trHeight w:val="5144" w:hRule="auto"/>
          <w:jc w:val="center"/>
        </w:trPr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10" style="width:363.300000pt;height:242.100000pt" o:preferrelative="t" o:ole="">
                  <o:lock v:ext="edit"/>
                  <v:imagedata xmlns:r="http://schemas.openxmlformats.org/officeDocument/2006/relationships" r:id="docRId21" o:title=""/>
                </v:rect>
      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      </w:object>
            </w:r>
          </w:p>
        </w:tc>
        <w:tc>
          <w:tcPr>
            <w:tcW w:w="7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bottom"/>
          </w:tcPr>
          <w:p>
            <w:pPr>
              <w:spacing w:before="0" w:after="160" w:line="259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7266" w:dyaOrig="4842">
                <v:rect xmlns:o="urn:schemas-microsoft-com:office:office" xmlns:v="urn:schemas-microsoft-com:vml" id="rectole0000000011" style="width:363.300000pt;height:242.100000pt" o:preferrelative="t" o:ole="">
                  <o:lock v:ext="edit"/>
                  <v:imagedata xmlns:r="http://schemas.openxmlformats.org/officeDocument/2006/relationships" r:id="docRId23" o:title=""/>
                </v:rect>
      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      </w:object>
            </w:r>
          </w:p>
        </w:tc>
      </w:tr>
    </w:tbl>
    <w:p>
      <w:pPr>
        <w:suppressAutoHyphens w:val="true"/>
        <w:spacing w:before="240" w:after="4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